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341" w:rsidRDefault="004D555C">
      <w:pPr>
        <w:widowControl/>
        <w:spacing w:line="360" w:lineRule="atLeas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Style w:val="a7"/>
          <w:rFonts w:ascii="方正小标宋简体" w:eastAsia="方正小标宋简体" w:hAnsi="方正粗黑宋简体" w:cs="方正粗黑宋简体" w:hint="eastAsia"/>
          <w:bCs/>
          <w:color w:val="000000"/>
          <w:sz w:val="36"/>
          <w:szCs w:val="36"/>
        </w:rPr>
        <w:t>江西师范大学青山湖校区</w:t>
      </w:r>
      <w:r>
        <w:rPr>
          <w:rStyle w:val="a7"/>
          <w:rFonts w:ascii="方正小标宋简体" w:eastAsia="方正小标宋简体" w:hAnsi="方正粗黑宋简体" w:cs="方正粗黑宋简体" w:hint="eastAsia"/>
          <w:bCs/>
          <w:color w:val="000000"/>
          <w:sz w:val="36"/>
          <w:szCs w:val="36"/>
        </w:rPr>
        <w:t>南区老旧小区提升</w:t>
      </w:r>
      <w:r>
        <w:rPr>
          <w:rFonts w:ascii="方正小标宋简体" w:eastAsia="方正小标宋简体" w:hAnsi="仿宋" w:cs="仿宋" w:hint="eastAsia"/>
          <w:b/>
          <w:bCs/>
          <w:color w:val="333333"/>
          <w:kern w:val="0"/>
          <w:sz w:val="36"/>
          <w:szCs w:val="36"/>
        </w:rPr>
        <w:t>改造</w:t>
      </w:r>
      <w:r>
        <w:rPr>
          <w:rFonts w:ascii="方正小标宋简体" w:eastAsia="方正小标宋简体" w:hAnsi="仿宋" w:cs="仿宋" w:hint="eastAsia"/>
          <w:b/>
          <w:bCs/>
          <w:color w:val="333333"/>
          <w:kern w:val="0"/>
          <w:sz w:val="36"/>
          <w:szCs w:val="36"/>
        </w:rPr>
        <w:t>工程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设计任务书</w:t>
      </w:r>
    </w:p>
    <w:p w:rsidR="00255341" w:rsidRDefault="0025534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0"/>
          <w:szCs w:val="30"/>
        </w:rPr>
      </w:pPr>
    </w:p>
    <w:p w:rsidR="00255341" w:rsidRDefault="00555936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一、项目名称</w:t>
      </w:r>
    </w:p>
    <w:p w:rsidR="00255341" w:rsidRDefault="004D555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江西师范大学青山湖校区</w:t>
      </w:r>
      <w:r>
        <w:rPr>
          <w:rFonts w:ascii="仿宋" w:eastAsia="仿宋" w:hAnsi="仿宋" w:cs="仿宋" w:hint="eastAsia"/>
          <w:sz w:val="32"/>
          <w:szCs w:val="32"/>
        </w:rPr>
        <w:t>南区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老旧小区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项目</w:t>
      </w:r>
    </w:p>
    <w:p w:rsidR="00255341" w:rsidRDefault="00555936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二、建设地点</w:t>
      </w:r>
    </w:p>
    <w:p w:rsidR="00255341" w:rsidRDefault="004D555C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江西师范大学青山湖校区</w:t>
      </w:r>
      <w:r>
        <w:rPr>
          <w:rFonts w:ascii="仿宋" w:eastAsia="仿宋" w:hAnsi="仿宋" w:cs="仿宋" w:hint="eastAsia"/>
          <w:sz w:val="32"/>
          <w:szCs w:val="32"/>
        </w:rPr>
        <w:t>南区</w:t>
      </w:r>
    </w:p>
    <w:p w:rsidR="00555936" w:rsidRDefault="00555936">
      <w:pPr>
        <w:pStyle w:val="a8"/>
        <w:ind w:firstLine="643"/>
        <w:jc w:val="left"/>
        <w:rPr>
          <w:rFonts w:ascii="黑体" w:eastAsia="黑体" w:hAnsi="黑体" w:cs="黑体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三、建设内容</w:t>
      </w:r>
    </w:p>
    <w:p w:rsidR="00255341" w:rsidRDefault="004D555C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青山湖校区</w:t>
      </w:r>
      <w:r>
        <w:rPr>
          <w:rFonts w:ascii="仿宋" w:eastAsia="仿宋" w:hAnsi="仿宋" w:cs="仿宋" w:hint="eastAsia"/>
          <w:sz w:val="32"/>
          <w:szCs w:val="32"/>
        </w:rPr>
        <w:t>南区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老旧小区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对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总面积约为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32000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平方米（约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48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亩）的</w:t>
      </w:r>
      <w:r>
        <w:rPr>
          <w:rFonts w:ascii="仿宋" w:eastAsia="仿宋" w:hAnsi="仿宋" w:cs="仿宋" w:hint="eastAsia"/>
          <w:sz w:val="32"/>
          <w:szCs w:val="32"/>
        </w:rPr>
        <w:t>青山湖校区</w:t>
      </w:r>
      <w:r>
        <w:rPr>
          <w:rFonts w:ascii="仿宋" w:eastAsia="仿宋" w:hAnsi="仿宋" w:cs="仿宋" w:hint="eastAsia"/>
          <w:sz w:val="32"/>
          <w:szCs w:val="32"/>
        </w:rPr>
        <w:t>南区进行老旧小区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提升</w:t>
      </w:r>
      <w:r>
        <w:rPr>
          <w:rFonts w:ascii="仿宋" w:eastAsia="仿宋" w:hAnsi="仿宋" w:cs="仿宋" w:hint="eastAsia"/>
          <w:color w:val="333333"/>
          <w:kern w:val="0"/>
          <w:sz w:val="32"/>
          <w:szCs w:val="32"/>
        </w:rPr>
        <w:t>改造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55936" w:rsidRDefault="00555936">
      <w:pPr>
        <w:pStyle w:val="a8"/>
        <w:ind w:firstLine="643"/>
        <w:jc w:val="left"/>
        <w:rPr>
          <w:rFonts w:ascii="仿宋" w:eastAsia="仿宋" w:hAnsi="仿宋" w:cs="仿宋" w:hint="eastAsia"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四、设计要求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（一）依据（包括但不限于）青山湖校区雨污管路排查和检测资料，对校区内雨污管路(含排水立管)进行改造设计，实现校区内排水管网雨污分流，无漏接、错接、混流、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暗接等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现象；校区内所有污水预处理设施【(包括化类池、隔油池、毛发聚集井(器)、医院/卫生院消毒池、等)】配置到位、运行正常；改造区内所有雨污管道及设施通畅，无结构性缺陷和功能性缺陷，没有水管破碎、变形、深积物、障碍物、接口材料脱落、结垢、残墙、坎根、渗漏等现象，运行正常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（二）因技术原因或有其他建议，应及时与甲方沟通后再进行调整设计方案。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（三）各专业的设计应符合现行国家及江西省、南昌市相关法律、规范、标准、规定及《南昌市排水单元达标工作实施方案》和《排水单元达标创建考核验收导则》等相关要求。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（四）设计成果应符合图审要求，须通过“水办”审核。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五、服务内容</w:t>
      </w:r>
    </w:p>
    <w:p w:rsidR="00555936" w:rsidRDefault="00555936" w:rsidP="00555936">
      <w:pPr>
        <w:pStyle w:val="a8"/>
        <w:ind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  <w:lang w:bidi="th-TH"/>
        </w:rPr>
        <w:t>雨污分流改造及对应路面翻新，其他提升改造内容的施工图设计（包</w:t>
      </w:r>
      <w:r>
        <w:rPr>
          <w:rFonts w:ascii="仿宋" w:eastAsia="仿宋" w:hAnsi="仿宋" w:cs="仿宋" w:hint="eastAsia"/>
          <w:sz w:val="32"/>
          <w:szCs w:val="32"/>
        </w:rPr>
        <w:t>含但不限于雨污分流改造项目相关的建筑、结构、给排水、市政、配电、绿化等专业的设计）；</w:t>
      </w:r>
    </w:p>
    <w:p w:rsidR="00555936" w:rsidRDefault="00555936" w:rsidP="00555936">
      <w:pPr>
        <w:ind w:firstLineChars="200" w:firstLine="643"/>
        <w:jc w:val="left"/>
        <w:rPr>
          <w:rFonts w:ascii="仿宋" w:eastAsia="仿宋" w:hAnsi="仿宋" w:cs="仿宋"/>
          <w:sz w:val="32"/>
          <w:szCs w:val="32"/>
          <w:lang w:bidi="th-TH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 xml:space="preserve"> 配合学校该项目中的报批报建、控制价编制及审核、施工配合、竣工验收及备案等工作。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六、最终成果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（一）施工图设计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该项目施工图设计成果应通过施工图审查及“水办”审核，全套施工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图纸质版10份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，施工图CAD电子版1份（dwg格式）。</w:t>
      </w:r>
    </w:p>
    <w:p w:rsidR="00555936" w:rsidRDefault="00555936" w:rsidP="00555936">
      <w:pPr>
        <w:pStyle w:val="a8"/>
        <w:ind w:left="600" w:firstLineChars="0" w:firstLine="0"/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（二）完整的管网图（竣工后）</w:t>
      </w:r>
    </w:p>
    <w:p w:rsidR="00555936" w:rsidRDefault="00555936" w:rsidP="00555936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含地面标识标牌设计（包括但不限于走向、埋深、管材类别、品牌、规格、型号、出厂日期、改造竣工日期等）。纸质版4份，CAD电子版1份（dwg格式）。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（三）设计计算书</w:t>
      </w:r>
    </w:p>
    <w:p w:rsidR="00555936" w:rsidRDefault="00555936" w:rsidP="0055593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设计相关计算的过程文件纸质版2份、电子版1份。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七、完成时间</w:t>
      </w:r>
    </w:p>
    <w:p w:rsidR="00555936" w:rsidRDefault="00555936" w:rsidP="00555936">
      <w:pPr>
        <w:pStyle w:val="a8"/>
        <w:ind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服务单位确认通知下达后15个日历日内提交该项目施工图设计成果。</w:t>
      </w:r>
    </w:p>
    <w:p w:rsidR="00555936" w:rsidRDefault="00555936" w:rsidP="00555936">
      <w:pPr>
        <w:pStyle w:val="a8"/>
        <w:ind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5D6AA5">
        <w:rPr>
          <w:rFonts w:ascii="黑体" w:eastAsia="黑体" w:hAnsi="黑体" w:cs="黑体" w:hint="eastAsia"/>
          <w:b/>
          <w:sz w:val="32"/>
          <w:szCs w:val="32"/>
        </w:rPr>
        <w:t>八、其他</w:t>
      </w:r>
    </w:p>
    <w:p w:rsidR="001F26CF" w:rsidRDefault="00555936" w:rsidP="001F26CF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（一）现场踏勘。统一安排，于</w:t>
      </w:r>
      <w:r>
        <w:rPr>
          <w:rFonts w:ascii="仿宋" w:eastAsia="仿宋" w:hAnsi="仿宋" w:cs="仿宋" w:hint="eastAsia"/>
          <w:kern w:val="0"/>
          <w:sz w:val="32"/>
          <w:szCs w:val="32"/>
          <w:highlight w:val="yellow"/>
        </w:rPr>
        <w:t>9月11 日上午9：00开始</w:t>
      </w:r>
      <w:r>
        <w:rPr>
          <w:rFonts w:ascii="仿宋" w:eastAsia="仿宋" w:hAnsi="仿宋" w:cs="仿宋" w:hint="eastAsia"/>
          <w:kern w:val="0"/>
          <w:sz w:val="32"/>
          <w:szCs w:val="32"/>
        </w:rPr>
        <w:t>。根据校园管理要求，请入校人员提前一天与联系人提前报备（联系人：徐老师，13617080365），并出示相应准入凭证。</w:t>
      </w:r>
    </w:p>
    <w:p w:rsidR="00255341" w:rsidRDefault="00555936" w:rsidP="001F26CF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1F26CF">
        <w:rPr>
          <w:rFonts w:ascii="仿宋" w:eastAsia="仿宋" w:hAnsi="仿宋" w:cs="仿宋" w:hint="eastAsia"/>
          <w:kern w:val="0"/>
          <w:sz w:val="32"/>
          <w:szCs w:val="32"/>
        </w:rPr>
        <w:t>（二）设计及咨询工作联系人：林老师，13133818885。</w:t>
      </w:r>
    </w:p>
    <w:p w:rsidR="001F26CF" w:rsidRDefault="001F26CF" w:rsidP="001F26CF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F26CF" w:rsidRDefault="001F26CF" w:rsidP="001F26CF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F26CF" w:rsidRDefault="001F26CF" w:rsidP="001F26CF">
      <w:pPr>
        <w:pStyle w:val="a8"/>
        <w:ind w:left="4500" w:firstLineChars="423" w:firstLine="1354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基建管理处</w:t>
      </w:r>
    </w:p>
    <w:p w:rsidR="001F26CF" w:rsidRDefault="001F26CF" w:rsidP="001F26CF">
      <w:pPr>
        <w:pStyle w:val="a8"/>
        <w:ind w:left="4500" w:firstLineChars="300" w:firstLine="9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2023年9月7日</w:t>
      </w:r>
    </w:p>
    <w:p w:rsidR="001F26CF" w:rsidRPr="001F26CF" w:rsidRDefault="001F26CF" w:rsidP="001F26CF">
      <w:pPr>
        <w:widowControl/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仿宋" w:hint="eastAsia"/>
          <w:kern w:val="0"/>
          <w:sz w:val="32"/>
          <w:szCs w:val="32"/>
        </w:rPr>
      </w:pPr>
      <w:bookmarkStart w:id="0" w:name="_GoBack"/>
      <w:bookmarkEnd w:id="0"/>
    </w:p>
    <w:sectPr w:rsidR="001F26CF" w:rsidRPr="001F26CF">
      <w:footerReference w:type="default" r:id="rId7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5C" w:rsidRDefault="004D555C">
      <w:r>
        <w:separator/>
      </w:r>
    </w:p>
  </w:endnote>
  <w:endnote w:type="continuationSeparator" w:id="0">
    <w:p w:rsidR="004D555C" w:rsidRDefault="004D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341" w:rsidRDefault="004D555C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55341" w:rsidRDefault="004D555C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5C" w:rsidRDefault="004D555C">
      <w:r>
        <w:separator/>
      </w:r>
    </w:p>
  </w:footnote>
  <w:footnote w:type="continuationSeparator" w:id="0">
    <w:p w:rsidR="004D555C" w:rsidRDefault="004D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BhZGExYThiMTcwY2NmN2MyZmU3NTMwN2NiMWZiN2EifQ=="/>
  </w:docVars>
  <w:rsids>
    <w:rsidRoot w:val="00255341"/>
    <w:rsid w:val="001F26CF"/>
    <w:rsid w:val="00255341"/>
    <w:rsid w:val="004D555C"/>
    <w:rsid w:val="00555936"/>
    <w:rsid w:val="3743343A"/>
    <w:rsid w:val="40862E16"/>
    <w:rsid w:val="56542257"/>
    <w:rsid w:val="6BEE74BE"/>
    <w:rsid w:val="797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3C174"/>
  <w15:docId w15:val="{3BA4F491-64F5-43E3-A110-8D0142DD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Body Text 2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0"/>
    <w:qFormat/>
    <w:rPr>
      <w:rFonts w:ascii="Times New Roman" w:eastAsia="仿宋_GB2312" w:hAnsi="Times New Roman" w:cs="Times New Roman"/>
      <w:sz w:val="30"/>
      <w:szCs w:val="20"/>
    </w:rPr>
  </w:style>
  <w:style w:type="character" w:styleId="a7">
    <w:name w:val="Strong"/>
    <w:uiPriority w:val="99"/>
    <w:qFormat/>
    <w:rPr>
      <w:rFonts w:cs="Times New Roman"/>
      <w:b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/>
      <w:color w:val="000000"/>
      <w:sz w:val="24"/>
      <w:szCs w:val="24"/>
    </w:rPr>
  </w:style>
  <w:style w:type="character" w:customStyle="1" w:styleId="20">
    <w:name w:val="正文文本 2 字符"/>
    <w:basedOn w:val="a0"/>
    <w:link w:val="2"/>
    <w:qFormat/>
    <w:rPr>
      <w:rFonts w:ascii="Times New Roman" w:eastAsia="仿宋_GB2312" w:hAnsi="Times New Roman" w:cs="Times New Roman"/>
      <w:sz w:val="30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151</Words>
  <Characters>864</Characters>
  <Application>Microsoft Office Word</Application>
  <DocSecurity>0</DocSecurity>
  <Lines>7</Lines>
  <Paragraphs>2</Paragraphs>
  <ScaleCrop>false</ScaleCrop>
  <Company>P R 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13</cp:revision>
  <dcterms:created xsi:type="dcterms:W3CDTF">2022-05-17T06:03:00Z</dcterms:created>
  <dcterms:modified xsi:type="dcterms:W3CDTF">2023-09-07T09:21:00Z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6C7C6605489E404D83069751C05FE3DC_13</vt:lpwstr>
  </property>
</Properties>
</file>