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rPr>
          <w:rStyle w:val="7"/>
          <w:rFonts w:ascii="方正小标宋简体" w:hAnsi="方正粗黑宋简体" w:eastAsia="方正小标宋简体" w:cs="方正粗黑宋简体"/>
          <w:color w:val="000000"/>
          <w:sz w:val="36"/>
          <w:szCs w:val="36"/>
        </w:rPr>
      </w:pPr>
      <w:r>
        <w:rPr>
          <w:rStyle w:val="7"/>
          <w:rFonts w:hint="eastAsia" w:ascii="方正小标宋简体" w:hAnsi="方正粗黑宋简体" w:eastAsia="方正小标宋简体" w:cs="方正粗黑宋简体"/>
          <w:b w:val="0"/>
          <w:color w:val="000000"/>
          <w:sz w:val="36"/>
          <w:szCs w:val="36"/>
        </w:rPr>
        <w:t>江西师范大学青山湖校区雨污分流</w:t>
      </w:r>
      <w:r>
        <w:rPr>
          <w:rFonts w:hint="eastAsia" w:ascii="方正小标宋简体" w:hAnsi="仿宋" w:eastAsia="方正小标宋简体" w:cs="仿宋"/>
          <w:color w:val="333333"/>
          <w:kern w:val="0"/>
          <w:sz w:val="36"/>
          <w:szCs w:val="36"/>
        </w:rPr>
        <w:t>改造</w:t>
      </w:r>
      <w:r>
        <w:rPr>
          <w:rFonts w:hint="eastAsia" w:ascii="方正小标宋简体" w:hAnsi="仿宋" w:cs="仿宋"/>
          <w:color w:val="333333"/>
          <w:kern w:val="0"/>
          <w:sz w:val="36"/>
          <w:szCs w:val="36"/>
          <w:lang w:eastAsia="zh-CN"/>
        </w:rPr>
        <w:t>项目</w:t>
      </w:r>
      <w:r>
        <w:rPr>
          <w:rFonts w:hint="eastAsia" w:ascii="方正小标宋简体" w:hAnsi="仿宋" w:eastAsia="方正小标宋简体" w:cs="仿宋"/>
          <w:color w:val="333333"/>
          <w:kern w:val="0"/>
          <w:sz w:val="36"/>
          <w:szCs w:val="36"/>
        </w:rPr>
        <w:t>设计服务</w:t>
      </w:r>
      <w:r>
        <w:rPr>
          <w:rStyle w:val="7"/>
          <w:rFonts w:hint="eastAsia" w:ascii="方正小标宋简体" w:hAnsi="方正粗黑宋简体" w:eastAsia="方正小标宋简体" w:cs="方正粗黑宋简体"/>
          <w:b w:val="0"/>
          <w:color w:val="000000"/>
          <w:sz w:val="36"/>
          <w:szCs w:val="36"/>
        </w:rPr>
        <w:t>询价的通告</w:t>
      </w:r>
    </w:p>
    <w:p>
      <w:pPr>
        <w:widowControl/>
        <w:spacing w:line="500" w:lineRule="exact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根据工作安排，我校须委托具有相应资质的机构对青山湖校区C1地块(为青山湖校区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住宅区以外的其他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区域)进行雨污分流改造设计（包含但不限于雨污管网设计等内容，详见《设计任务书》）。现进行市场询价，欢迎具有相应资格条件的机构参与报价。</w:t>
      </w:r>
    </w:p>
    <w:p>
      <w:pPr>
        <w:widowControl/>
        <w:spacing w:line="360" w:lineRule="atLeast"/>
        <w:ind w:firstLine="643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一、项目基本情况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drawing>
          <wp:inline distT="0" distB="0" distL="0" distR="0">
            <wp:extent cx="4311015" cy="5367020"/>
            <wp:effectExtent l="0" t="0" r="0" b="0"/>
            <wp:docPr id="1026" name="_x0000_i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_x0000_i1025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1015" cy="536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 w:cs="仿宋"/>
          <w:b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</w:rPr>
        <w:t>地块分布图</w:t>
      </w:r>
    </w:p>
    <w:p>
      <w:pPr>
        <w:widowControl/>
        <w:spacing w:line="360" w:lineRule="atLeast"/>
        <w:ind w:firstLine="640" w:firstLineChars="200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为做好我校青山湖校区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雨污分流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</w:rPr>
        <w:t>改造工作，需对C1区域，总面积约为240000平方米（约360亩）进行施工图设计（报价单位须具备市政专业乙级以上设计资质），详见《设计任务书》。</w:t>
      </w:r>
    </w:p>
    <w:p>
      <w:pPr>
        <w:ind w:firstLine="6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二、相关情况说明</w:t>
      </w:r>
    </w:p>
    <w:p>
      <w:pPr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服务单位必须配合做好项目报批报建、控制价编制及审核、施工配合等工作；</w:t>
      </w:r>
    </w:p>
    <w:p>
      <w:pPr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本项目采用总价包干合同。服务单位提交经我校及政府主管部门确认的设计成果后30个工作日（起算日为我校收到被委托方提交完整的付款申请材料当天）内，我校向服务单位支付合同价款的70%；剩余30%的合同价款在该项目所在排水单元通过验收后30个工作日内支付。</w:t>
      </w:r>
    </w:p>
    <w:p>
      <w:pPr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工期：</w:t>
      </w:r>
      <w:r>
        <w:rPr>
          <w:rFonts w:ascii="仿宋" w:hAnsi="仿宋" w:eastAsia="仿宋" w:cs="仿宋"/>
          <w:sz w:val="32"/>
          <w:szCs w:val="32"/>
        </w:rPr>
        <w:t>收到我校</w:t>
      </w:r>
      <w:r>
        <w:rPr>
          <w:rFonts w:hint="eastAsia" w:ascii="仿宋" w:hAnsi="仿宋" w:eastAsia="仿宋" w:cs="仿宋"/>
          <w:sz w:val="32"/>
          <w:szCs w:val="32"/>
        </w:rPr>
        <w:t>“服务单位确认通知”</w:t>
      </w:r>
      <w:r>
        <w:rPr>
          <w:rFonts w:ascii="仿宋" w:hAnsi="仿宋" w:eastAsia="仿宋" w:cs="仿宋"/>
          <w:sz w:val="32"/>
          <w:szCs w:val="32"/>
        </w:rPr>
        <w:t>后21日内</w:t>
      </w:r>
      <w:r>
        <w:rPr>
          <w:rFonts w:hint="eastAsia" w:ascii="仿宋" w:hAnsi="仿宋" w:eastAsia="仿宋" w:cs="仿宋"/>
          <w:sz w:val="32"/>
          <w:szCs w:val="32"/>
        </w:rPr>
        <w:t>完成全部工作。</w:t>
      </w:r>
    </w:p>
    <w:p>
      <w:pPr>
        <w:ind w:firstLine="600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三、报名截止时间及材料要求</w:t>
      </w:r>
    </w:p>
    <w:p>
      <w:pPr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（一）报名截止时间：</w:t>
      </w:r>
      <w:r>
        <w:rPr>
          <w:rFonts w:ascii="仿宋" w:hAnsi="仿宋" w:eastAsia="仿宋" w:cs="仿宋"/>
          <w:sz w:val="32"/>
          <w:szCs w:val="32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年9月1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  <w:lang w:val="en-US"/>
        </w:rPr>
        <w:t>7</w:t>
      </w:r>
      <w:r>
        <w:rPr>
          <w:rFonts w:ascii="仿宋" w:hAnsi="仿宋" w:eastAsia="仿宋" w:cs="仿宋"/>
          <w:sz w:val="32"/>
          <w:szCs w:val="32"/>
        </w:rPr>
        <w:t>:00</w:t>
      </w:r>
      <w:r>
        <w:rPr>
          <w:rFonts w:hint="eastAsia" w:ascii="仿宋" w:hAnsi="仿宋" w:eastAsia="仿宋" w:cs="仿宋"/>
          <w:sz w:val="32"/>
          <w:szCs w:val="32"/>
        </w:rPr>
        <w:t>（以报名材料投递时间为准）。</w:t>
      </w:r>
    </w:p>
    <w:p>
      <w:pPr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（二）材料要求：以快递方式提供以下材料的复印件一份（</w:t>
      </w:r>
      <w:r>
        <w:rPr>
          <w:rFonts w:ascii="仿宋" w:hAnsi="仿宋" w:eastAsia="仿宋" w:cs="仿宋"/>
          <w:sz w:val="32"/>
          <w:szCs w:val="32"/>
        </w:rPr>
        <w:t>A4</w:t>
      </w:r>
      <w:r>
        <w:rPr>
          <w:rFonts w:hint="eastAsia" w:ascii="仿宋" w:hAnsi="仿宋" w:eastAsia="仿宋" w:cs="仿宋"/>
          <w:sz w:val="32"/>
          <w:szCs w:val="32"/>
        </w:rPr>
        <w:t>规格、双面印刷装订成册，封面加盖单位公章）。</w:t>
      </w:r>
    </w:p>
    <w:p>
      <w:pPr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．企业法人营业执照副本复印件，复印件应能清晰地反映企业经营范围等情况；</w:t>
      </w:r>
    </w:p>
    <w:p>
      <w:pPr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．税务登记证及组织机构代码复印件（已办理三证合一无需提供）；</w:t>
      </w:r>
    </w:p>
    <w:p>
      <w:pPr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．银行开户许可证复印件；</w:t>
      </w:r>
    </w:p>
    <w:p>
      <w:pPr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．法定代表人身份证复印件；</w:t>
      </w:r>
    </w:p>
    <w:p>
      <w:pPr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．法定代表人授权书原件（报名代表是法定代表人的无需提供）；</w:t>
      </w:r>
    </w:p>
    <w:p>
      <w:pPr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．设计资质证书材料复印件；</w:t>
      </w:r>
    </w:p>
    <w:p>
      <w:pPr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．报价一览表；</w:t>
      </w:r>
    </w:p>
    <w:p>
      <w:pPr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 其他相关文件资料（如联系方式等）。</w:t>
      </w:r>
    </w:p>
    <w:p>
      <w:pPr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以上材料均需加盖单位公章并装袋密封（盖骑缝章），材料要齐全规范，否则拒绝报名，或报名无效。</w:t>
      </w:r>
    </w:p>
    <w:p>
      <w:pPr>
        <w:widowControl/>
        <w:numPr>
          <w:ilvl w:val="0"/>
          <w:numId w:val="1"/>
        </w:numPr>
        <w:spacing w:line="360" w:lineRule="atLeast"/>
        <w:ind w:firstLine="645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</w:rPr>
        <w:t>项目咨询、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入校报备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徐老师，</w:t>
      </w:r>
      <w:r>
        <w:rPr>
          <w:rFonts w:ascii="仿宋" w:hAnsi="仿宋" w:eastAsia="仿宋" w:cs="仿宋"/>
          <w:kern w:val="0"/>
          <w:sz w:val="32"/>
          <w:szCs w:val="32"/>
        </w:rPr>
        <w:t>13617080365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widowControl/>
        <w:spacing w:line="360" w:lineRule="atLeas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</w:rPr>
        <w:t>五、材料邮寄地址</w:t>
      </w:r>
      <w:r>
        <w:rPr>
          <w:rFonts w:hint="eastAsia" w:ascii="仿宋" w:hAnsi="仿宋" w:eastAsia="仿宋" w:cs="仿宋"/>
          <w:kern w:val="0"/>
          <w:sz w:val="31"/>
          <w:szCs w:val="31"/>
        </w:rPr>
        <w:t>：南昌市东湖区北京西路437号江西师范大学青山湖校区徐老师（收），13617080365，邮编：</w:t>
      </w:r>
      <w:r>
        <w:rPr>
          <w:rFonts w:ascii="仿宋" w:hAnsi="仿宋" w:eastAsia="仿宋" w:cs="仿宋"/>
          <w:kern w:val="0"/>
          <w:sz w:val="31"/>
          <w:szCs w:val="31"/>
        </w:rPr>
        <w:t>33002</w:t>
      </w:r>
      <w:r>
        <w:rPr>
          <w:rFonts w:hint="eastAsia" w:ascii="仿宋" w:hAnsi="仿宋" w:eastAsia="仿宋" w:cs="仿宋"/>
          <w:kern w:val="0"/>
          <w:sz w:val="31"/>
          <w:szCs w:val="31"/>
        </w:rPr>
        <w:t>7。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附件：江西师范大学青山湖校区雨污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分流</w:t>
      </w:r>
      <w:r>
        <w:rPr>
          <w:rFonts w:hint="eastAsia" w:ascii="仿宋" w:hAnsi="仿宋" w:eastAsia="仿宋" w:cs="仿宋"/>
          <w:sz w:val="32"/>
          <w:szCs w:val="32"/>
        </w:rPr>
        <w:t>改造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设计任务书</w:t>
      </w:r>
    </w:p>
    <w:p>
      <w:pPr>
        <w:widowControl/>
        <w:spacing w:line="360" w:lineRule="atLeast"/>
        <w:ind w:firstLine="480" w:firstLineChars="200"/>
        <w:jc w:val="left"/>
        <w:rPr>
          <w:rFonts w:ascii="Verdana" w:hAnsi="Verdana" w:cs="Verdana"/>
          <w:sz w:val="24"/>
        </w:rPr>
      </w:pPr>
    </w:p>
    <w:p>
      <w:pPr>
        <w:widowControl/>
        <w:spacing w:line="360" w:lineRule="atLeast"/>
        <w:ind w:firstLine="480" w:firstLineChars="200"/>
        <w:jc w:val="left"/>
        <w:rPr>
          <w:rFonts w:ascii="Verdana" w:hAnsi="Verdana" w:cs="Verdana"/>
          <w:sz w:val="24"/>
        </w:rPr>
      </w:pPr>
    </w:p>
    <w:p>
      <w:pPr>
        <w:widowControl/>
        <w:spacing w:line="360" w:lineRule="atLeast"/>
        <w:ind w:firstLine="4650" w:firstLineChars="1500"/>
        <w:jc w:val="left"/>
        <w:rPr>
          <w:rFonts w:ascii="Verdana" w:hAnsi="Verdana" w:eastAsia="Times New Roman" w:cs="Verdana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江西师范大学基建管理处</w:t>
      </w:r>
    </w:p>
    <w:p>
      <w:pPr>
        <w:widowControl/>
        <w:spacing w:line="360" w:lineRule="atLeast"/>
        <w:ind w:firstLine="5697" w:firstLineChars="1838"/>
        <w:jc w:val="left"/>
        <w:rPr>
          <w:rFonts w:ascii="Verdana" w:hAnsi="Verdana" w:eastAsia="Times New Roman" w:cs="Verdana"/>
          <w:color w:val="000000"/>
          <w:sz w:val="24"/>
        </w:rPr>
      </w:pPr>
      <w:r>
        <w:rPr>
          <w:rFonts w:ascii="仿宋" w:hAnsi="仿宋" w:eastAsia="仿宋" w:cs="仿宋"/>
          <w:color w:val="000000"/>
          <w:kern w:val="0"/>
          <w:sz w:val="31"/>
          <w:szCs w:val="31"/>
        </w:rPr>
        <w:t>2023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年9月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12670D8-4360-4B58-A3DB-A76EBCB69A1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2051EE8-EBBC-444A-985C-5F9A2C6B4E1D}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938549D-A26D-42AB-9703-76D83EF195D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6203E57-2229-433B-AFCD-15B1D89A9247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5" w:fontKey="{28E54A4D-71BA-4894-B257-DA62E2C717D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4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hZGExYThiMTcwY2NmN2MyZmU3NTMwN2NiMWZiN2EifQ=="/>
  </w:docVars>
  <w:rsids>
    <w:rsidRoot w:val="00000000"/>
    <w:rsid w:val="1A781935"/>
    <w:rsid w:val="6FCE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99"/>
    <w:rPr>
      <w:rFonts w:cs="Times New Roman"/>
      <w:b/>
    </w:rPr>
  </w:style>
  <w:style w:type="character" w:customStyle="1" w:styleId="8">
    <w:name w:val="页眉 字符"/>
    <w:basedOn w:val="6"/>
    <w:link w:val="3"/>
    <w:uiPriority w:val="99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834</Words>
  <Characters>893</Characters>
  <Paragraphs>29</Paragraphs>
  <TotalTime>34</TotalTime>
  <ScaleCrop>false</ScaleCrop>
  <LinksUpToDate>false</LinksUpToDate>
  <CharactersWithSpaces>898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2023-09-09T03:30:00Z</dcterms:created>
  <dc:creator>jxxypzj</dc:creator>
  <cp:lastModifiedBy>王莹莹</cp:lastModifiedBy>
  <dcterms:modified xsi:type="dcterms:W3CDTF">2023-09-11T03:29:01Z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7049E0B4FF7D42468C72431E910954D5_13</vt:lpwstr>
  </property>
</Properties>
</file>